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76" w:rsidRDefault="00D15C76" w:rsidP="00D15C76">
      <w:pPr>
        <w:spacing w:line="560" w:lineRule="exact"/>
        <w:jc w:val="center"/>
        <w:rPr>
          <w:rFonts w:ascii="方正小标宋简体" w:eastAsia="方正小标宋简体"/>
          <w:sz w:val="44"/>
          <w:szCs w:val="32"/>
        </w:rPr>
      </w:pPr>
      <w:r w:rsidRPr="00D15C76">
        <w:rPr>
          <w:rFonts w:ascii="方正小标宋简体" w:eastAsia="方正小标宋简体" w:hint="eastAsia"/>
          <w:sz w:val="44"/>
          <w:szCs w:val="32"/>
        </w:rPr>
        <w:t>广东省教育厅关于公布</w:t>
      </w:r>
    </w:p>
    <w:p w:rsidR="00D15C76" w:rsidRPr="00D15C76" w:rsidRDefault="00D15C76" w:rsidP="00D15C76">
      <w:pPr>
        <w:spacing w:line="560" w:lineRule="exact"/>
        <w:jc w:val="center"/>
        <w:rPr>
          <w:rFonts w:ascii="方正小标宋简体" w:eastAsia="方正小标宋简体"/>
          <w:sz w:val="44"/>
          <w:szCs w:val="32"/>
        </w:rPr>
      </w:pPr>
      <w:r w:rsidRPr="00D15C76">
        <w:rPr>
          <w:rFonts w:ascii="方正小标宋简体" w:eastAsia="方正小标宋简体" w:hint="eastAsia"/>
          <w:sz w:val="44"/>
          <w:szCs w:val="32"/>
        </w:rPr>
        <w:t>第九轮广东省重点学科名单的通知</w:t>
      </w:r>
    </w:p>
    <w:p w:rsidR="00D15C76" w:rsidRPr="00D15C76" w:rsidRDefault="00970B3A" w:rsidP="00D15C76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bookmarkStart w:id="0" w:name="_GoBack"/>
      <w:r w:rsidRPr="00970B3A">
        <w:rPr>
          <w:rFonts w:ascii="仿宋_GB2312" w:eastAsia="仿宋_GB2312"/>
          <w:sz w:val="32"/>
          <w:szCs w:val="32"/>
        </w:rPr>
        <w:t>粤</w:t>
      </w:r>
      <w:bookmarkEnd w:id="0"/>
      <w:r w:rsidR="00D15C76" w:rsidRPr="00D15C76">
        <w:rPr>
          <w:rFonts w:ascii="仿宋_GB2312" w:eastAsia="仿宋_GB2312" w:hint="eastAsia"/>
          <w:sz w:val="32"/>
          <w:szCs w:val="32"/>
        </w:rPr>
        <w:t>教研函〔2012〕13号</w:t>
      </w:r>
    </w:p>
    <w:p w:rsidR="00D15C76" w:rsidRPr="00D15C76" w:rsidRDefault="00D15C76" w:rsidP="00D15C76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D15C76" w:rsidRPr="00D15C76" w:rsidRDefault="00D15C76" w:rsidP="00D15C76">
      <w:pPr>
        <w:spacing w:line="560" w:lineRule="exact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t xml:space="preserve">各有关高等学校： </w:t>
      </w:r>
    </w:p>
    <w:p w:rsidR="00D15C76" w:rsidRPr="00D15C76" w:rsidRDefault="00D15C76" w:rsidP="00D15C76">
      <w:pPr>
        <w:spacing w:line="560" w:lineRule="exact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t xml:space="preserve">　　为进一步提升我省高等学校的学科建设水平，促进我省高等教育的改革发展，增强高等学校培养高层次人才、产出高水平科研成果和为经济社会发展服务的能力，更好地支撑我省建设现代产业体系、建设文化强省和人力资源强省、打造南方教育高地等核心战略，省教育厅开展了第九轮广东省重点学科评选工作。经学校申报、网上公示申报材料、同行专家通讯评议、现场答辩评审等程序，现批准中山大学哲学等67个学科为攀峰重点学科，中山大学应用经济学等112个学科为优势重点学科，暨南大学病理学与病理生理学等61个学科为特色重点学科。同时，从优化学科结构和布局的角度出发，批准南方医科大学护理学等6个学科为培育学科。 </w:t>
      </w:r>
    </w:p>
    <w:p w:rsidR="00D15C76" w:rsidRPr="00D15C76" w:rsidRDefault="00D15C76" w:rsidP="00D15C76">
      <w:pPr>
        <w:spacing w:line="560" w:lineRule="exact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t xml:space="preserve">　　各高等学校应加强对第九轮广东省重点学科的建设与管理，做好重点学科建设规划，保障经费投入，进一步提高教学科研水平，并发挥重点学科的辐射作用，带动其他学科的建设和发展，从而有效提高我省高等教育的质量，更好地为我省经济社会发展服务。其中，对培育学科要切实加大投入和建设力度，加强指导和管理，并在2年后接受省教育厅组织的考核评估，评估合格的正式增补成为广东省重点学科。 </w:t>
      </w:r>
    </w:p>
    <w:p w:rsidR="00D15C76" w:rsidRPr="00D15C76" w:rsidRDefault="00D15C76" w:rsidP="00D15C76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D15C76" w:rsidRPr="00D15C76" w:rsidRDefault="00D15C76" w:rsidP="00CC762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lastRenderedPageBreak/>
        <w:t>附件：1.第九轮广东省重点学科——攀峰重点学科名单</w:t>
      </w:r>
    </w:p>
    <w:p w:rsidR="00D15C76" w:rsidRPr="00D15C76" w:rsidRDefault="00D15C76" w:rsidP="00CC7629">
      <w:pPr>
        <w:spacing w:line="560" w:lineRule="exact"/>
        <w:ind w:firstLineChars="487" w:firstLine="1558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t>2.第九轮广东省重点学科——特色重点学科名单</w:t>
      </w:r>
    </w:p>
    <w:p w:rsidR="00D15C76" w:rsidRPr="00D15C76" w:rsidRDefault="00D15C76" w:rsidP="00CC7629">
      <w:pPr>
        <w:spacing w:line="560" w:lineRule="exact"/>
        <w:ind w:firstLineChars="487" w:firstLine="1558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t>3.第九轮广东省重点学科——优势重点学科名单</w:t>
      </w:r>
    </w:p>
    <w:p w:rsidR="00833710" w:rsidRDefault="00D15C76" w:rsidP="00CC7629">
      <w:pPr>
        <w:spacing w:line="560" w:lineRule="exact"/>
        <w:ind w:firstLineChars="487" w:firstLine="1558"/>
        <w:rPr>
          <w:rFonts w:ascii="仿宋_GB2312" w:eastAsia="仿宋_GB2312"/>
          <w:sz w:val="32"/>
          <w:szCs w:val="32"/>
        </w:rPr>
      </w:pPr>
      <w:r w:rsidRPr="00D15C76">
        <w:rPr>
          <w:rFonts w:ascii="仿宋_GB2312" w:eastAsia="仿宋_GB2312" w:hint="eastAsia"/>
          <w:sz w:val="32"/>
          <w:szCs w:val="32"/>
        </w:rPr>
        <w:t>4.广东省重点培育学科名单</w:t>
      </w:r>
    </w:p>
    <w:p w:rsidR="00CC7629" w:rsidRDefault="00CC7629" w:rsidP="00CC7629">
      <w:pPr>
        <w:spacing w:line="560" w:lineRule="exact"/>
        <w:ind w:firstLineChars="487" w:firstLine="1558"/>
        <w:rPr>
          <w:rFonts w:ascii="仿宋_GB2312" w:eastAsia="仿宋_GB2312"/>
          <w:sz w:val="32"/>
          <w:szCs w:val="32"/>
        </w:rPr>
      </w:pPr>
    </w:p>
    <w:p w:rsidR="00CC7629" w:rsidRDefault="00CC7629" w:rsidP="00CC7629">
      <w:pPr>
        <w:spacing w:line="560" w:lineRule="exact"/>
        <w:ind w:firstLineChars="487" w:firstLine="1558"/>
        <w:rPr>
          <w:rFonts w:ascii="仿宋_GB2312" w:eastAsia="仿宋_GB2312"/>
          <w:sz w:val="32"/>
          <w:szCs w:val="32"/>
        </w:rPr>
      </w:pPr>
    </w:p>
    <w:p w:rsidR="00CC7629" w:rsidRPr="00CC7629" w:rsidRDefault="00CC7629" w:rsidP="00CC7629">
      <w:pPr>
        <w:wordWrap w:val="0"/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</w:pPr>
      <w:r w:rsidRPr="00CC7629">
        <w:rPr>
          <w:rFonts w:ascii="仿宋_GB2312" w:eastAsia="仿宋_GB2312" w:hint="eastAsia"/>
          <w:sz w:val="32"/>
          <w:szCs w:val="32"/>
        </w:rPr>
        <w:t xml:space="preserve">广东省教育厅 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CC7629" w:rsidRDefault="00CC7629" w:rsidP="00CC7629">
      <w:pPr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</w:pPr>
      <w:r w:rsidRPr="00CC7629">
        <w:rPr>
          <w:rFonts w:ascii="仿宋_GB2312" w:eastAsia="仿宋_GB2312" w:hint="eastAsia"/>
          <w:sz w:val="32"/>
          <w:szCs w:val="32"/>
        </w:rPr>
        <w:t>2012年12月19日</w:t>
      </w:r>
    </w:p>
    <w:p w:rsidR="00113F3E" w:rsidRDefault="00113F3E" w:rsidP="00CC7629">
      <w:pPr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  <w:sectPr w:rsidR="00113F3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13F3E" w:rsidRDefault="00113F3E" w:rsidP="00113F3E">
      <w:pPr>
        <w:rPr>
          <w:rFonts w:ascii="仿宋_GB2312" w:hAnsi="宋体" w:cs="宋体"/>
          <w:bCs/>
          <w:kern w:val="0"/>
          <w:szCs w:val="32"/>
        </w:rPr>
      </w:pPr>
      <w:r>
        <w:rPr>
          <w:rFonts w:ascii="仿宋_GB2312" w:hAnsi="宋体" w:cs="宋体" w:hint="eastAsia"/>
          <w:bCs/>
          <w:kern w:val="0"/>
          <w:szCs w:val="32"/>
        </w:rPr>
        <w:lastRenderedPageBreak/>
        <w:t>附件</w:t>
      </w:r>
      <w:r>
        <w:rPr>
          <w:rFonts w:ascii="仿宋_GB2312" w:hAnsi="宋体" w:cs="宋体" w:hint="eastAsia"/>
          <w:bCs/>
          <w:kern w:val="0"/>
          <w:szCs w:val="32"/>
        </w:rPr>
        <w:t>1</w:t>
      </w:r>
    </w:p>
    <w:p w:rsidR="00113F3E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28D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第九轮广东省重点学科</w:t>
      </w:r>
    </w:p>
    <w:p w:rsidR="00113F3E" w:rsidRPr="003E4575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28D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——</w:t>
      </w:r>
      <w:r w:rsidRPr="003E4575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攀峰重点学科名单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2456"/>
        <w:gridCol w:w="3016"/>
        <w:gridCol w:w="1314"/>
      </w:tblGrid>
      <w:tr w:rsidR="00113F3E" w:rsidRPr="005A4C41" w:rsidTr="00EE72BA">
        <w:trPr>
          <w:cantSplit/>
          <w:trHeight w:val="499"/>
          <w:tblHeader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申报单位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学科名称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学科层次</w:t>
            </w:r>
          </w:p>
        </w:tc>
      </w:tr>
      <w:tr w:rsidR="00113F3E" w:rsidRPr="005A4C41" w:rsidTr="00EE72BA">
        <w:trPr>
          <w:trHeight w:val="17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哲学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6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理论经济学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5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4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马克思主义理论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7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2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外国语言文学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31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中国史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0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9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8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1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1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9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基础医学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8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7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公共卫生与预防医学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6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6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30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公共管理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4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8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轻工技术与工程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69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信息与通信工程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1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49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9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28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控制科学与工程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1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29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99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30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0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管理科学与工程</w:t>
            </w:r>
          </w:p>
        </w:tc>
        <w:tc>
          <w:tcPr>
            <w:tcW w:w="1314" w:type="dxa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79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应用经济学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8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中国语言文学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6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力学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70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生物医学工程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54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工商管理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8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农业工程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8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38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食品科学与工程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85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39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作物学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6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40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园艺学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51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植物保护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4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兽医学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31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农林经济管理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7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南方医科大学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生物医学工程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6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南方医科大学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基础医学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7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南方医科大学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临床医学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4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南方医科大学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中西医结合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48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广州中医药大学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中医学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2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49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教育学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1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心理学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2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9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物理学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0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植物学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7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机械工程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67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材料科学与工程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5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控制科学与工程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30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广东外语外贸大学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外国语言文学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52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58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汕头大学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基础数学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8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59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广州医学院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临床医学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8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60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深圳大学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理论经济学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10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61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深圳大学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光学工程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5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62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深圳大学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信息与通信工程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5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63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64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土木工程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3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65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广州美术学院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美术学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13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66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广州美术学院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设计学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113F3E" w:rsidRPr="005A4C41" w:rsidTr="00EE72BA">
        <w:trPr>
          <w:trHeight w:val="218"/>
          <w:jc w:val="center"/>
        </w:trPr>
        <w:tc>
          <w:tcPr>
            <w:tcW w:w="779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67</w:t>
            </w:r>
          </w:p>
        </w:tc>
        <w:tc>
          <w:tcPr>
            <w:tcW w:w="245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广东海洋大学</w:t>
            </w:r>
          </w:p>
        </w:tc>
        <w:tc>
          <w:tcPr>
            <w:tcW w:w="3016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水产品加工及贮藏工程</w:t>
            </w:r>
          </w:p>
        </w:tc>
        <w:tc>
          <w:tcPr>
            <w:tcW w:w="1314" w:type="dxa"/>
            <w:vAlign w:val="center"/>
          </w:tcPr>
          <w:p w:rsidR="00113F3E" w:rsidRPr="005A4C41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</w:tbl>
    <w:p w:rsidR="00113F3E" w:rsidRPr="008F1D79" w:rsidRDefault="00113F3E" w:rsidP="00113F3E"/>
    <w:p w:rsidR="00113F3E" w:rsidRDefault="00113F3E" w:rsidP="00CC7629">
      <w:pPr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  <w:sectPr w:rsidR="00113F3E" w:rsidSect="00276D9E">
          <w:footerReference w:type="default" r:id="rId6"/>
          <w:pgSz w:w="11906" w:h="16838"/>
          <w:pgMar w:top="1134" w:right="1418" w:bottom="1134" w:left="1418" w:header="851" w:footer="992" w:gutter="0"/>
          <w:pgNumType w:fmt="numberInDash"/>
          <w:cols w:space="425"/>
          <w:docGrid w:type="lines" w:linePitch="312"/>
        </w:sectPr>
      </w:pPr>
    </w:p>
    <w:p w:rsidR="00113F3E" w:rsidRDefault="00113F3E" w:rsidP="00113F3E">
      <w:pPr>
        <w:rPr>
          <w:rFonts w:ascii="仿宋_GB2312" w:hAnsi="宋体" w:cs="宋体"/>
          <w:bCs/>
          <w:kern w:val="0"/>
          <w:szCs w:val="32"/>
        </w:rPr>
      </w:pPr>
      <w:r>
        <w:rPr>
          <w:rFonts w:ascii="仿宋_GB2312" w:hAnsi="宋体" w:cs="宋体" w:hint="eastAsia"/>
          <w:bCs/>
          <w:kern w:val="0"/>
          <w:szCs w:val="32"/>
        </w:rPr>
        <w:lastRenderedPageBreak/>
        <w:t>附件</w:t>
      </w:r>
      <w:r>
        <w:rPr>
          <w:rFonts w:ascii="仿宋_GB2312" w:hAnsi="宋体" w:cs="宋体"/>
          <w:bCs/>
          <w:kern w:val="0"/>
          <w:szCs w:val="32"/>
        </w:rPr>
        <w:t>2</w:t>
      </w:r>
    </w:p>
    <w:p w:rsidR="00113F3E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28D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第九轮广东省重点学科</w:t>
      </w:r>
    </w:p>
    <w:p w:rsidR="00113F3E" w:rsidRPr="003E4575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28D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——</w:t>
      </w:r>
      <w:r w:rsidRPr="003E4575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特色重点学科名单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911"/>
        <w:gridCol w:w="3420"/>
        <w:gridCol w:w="900"/>
      </w:tblGrid>
      <w:tr w:rsidR="00113F3E" w:rsidRPr="005A4C41" w:rsidTr="00EE72BA">
        <w:trPr>
          <w:cantSplit/>
          <w:trHeight w:val="377"/>
          <w:tblHeader/>
          <w:jc w:val="center"/>
        </w:trPr>
        <w:tc>
          <w:tcPr>
            <w:tcW w:w="738" w:type="dxa"/>
            <w:vMerge w:val="restart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Merge w:val="restart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3420" w:type="dxa"/>
            <w:vMerge w:val="restart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A4C4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学科层次</w:t>
            </w:r>
          </w:p>
        </w:tc>
      </w:tr>
      <w:tr w:rsidR="00113F3E" w:rsidRPr="005A4C41" w:rsidTr="00EE72BA">
        <w:trPr>
          <w:cantSplit/>
          <w:trHeight w:val="311"/>
          <w:tblHeader/>
          <w:jc w:val="center"/>
        </w:trPr>
        <w:tc>
          <w:tcPr>
            <w:tcW w:w="738" w:type="dxa"/>
            <w:vMerge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11" w:type="dxa"/>
            <w:vMerge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13F3E" w:rsidRPr="005A4C41" w:rsidTr="00EE72BA">
        <w:trPr>
          <w:trHeight w:val="25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病理学与病理生理学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5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眼科学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48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影像医学与核医学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2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暨南大学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外科学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28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金融学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0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应用数学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08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应用化学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8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华南农业大学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木材科学与技术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88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南方医科大学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社会医学与卫生事业管理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78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外国语言学及应用语言学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5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音乐学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58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华南师范大学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美术教育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3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应用数学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9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热能工程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2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电力系统及其自动化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7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信号与信息处理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6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广东工业大学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企业管理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39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广东外语外贸大学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国际关系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4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广东外语外贸大学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比较文学与世界文学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19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广东外语外贸大学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政治学理论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2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汕头大学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海洋生物学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1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22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汕头大学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生物化学与分子生物学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0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汕头大学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药理学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9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广州医学院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病理学与病理生理学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69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广州医学院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卫生毒理学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7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广州医学院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药理学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6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深圳大学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中国哲学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310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28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深圳大学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行政管理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99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29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凝聚态物理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3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30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建筑设计及其理论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80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广播电视艺术学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55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广州美术学院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美术理论与批评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60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广东海洋大学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机械制造及其自动化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49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34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广东海洋大学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动物遗传育种与繁殖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40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35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广东海洋大学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农业经济管理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01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五邑大学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信号与信息处理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5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五邑大学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侨乡文化与遗产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62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38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广东医学院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生物化学与分子生物学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3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39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广东医学院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皮肤病与性病学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99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40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广东医学院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神经病学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1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仲恺农业工程学院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农产品加工及贮藏工程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0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仲恺农业工程学院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园林植物与观赏园艺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12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广东技术师范学院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职业技术教育学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8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44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广东技术师范学院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中国现当代文学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92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湛江师范学院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课程与教学论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32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46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湛江师范学院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汉语言文字学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4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湛江师范学院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高分子化学与物理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47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48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韩山师范学院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专门史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2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49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广东石油化工学院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控制理论与控制工程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8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广东石油化工学院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化学工艺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7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广东石油化工学院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环境工程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6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52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韶关学院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理论物理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5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53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嘉应学院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汉语言文字学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30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54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佛山科学技术学院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机械制造及其自动化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3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55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佛山科学技术学院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预防兽医学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10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56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东莞理工学院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电路与系统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1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57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东莞理工学院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计算机应用技术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20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58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东莞理工学院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化学工程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94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59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广东金融学院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金融学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183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60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广东警官学院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侦查学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13F3E" w:rsidRPr="005A4C41" w:rsidTr="00EE72BA">
        <w:trPr>
          <w:trHeight w:val="316"/>
          <w:jc w:val="center"/>
        </w:trPr>
        <w:tc>
          <w:tcPr>
            <w:tcW w:w="738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61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电子科技大学中山学院</w:t>
            </w:r>
          </w:p>
        </w:tc>
        <w:tc>
          <w:tcPr>
            <w:tcW w:w="3420" w:type="dxa"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计算机应用技术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13F3E" w:rsidRPr="005A4C41" w:rsidRDefault="00113F3E" w:rsidP="00EE72BA">
            <w:pPr>
              <w:snapToGrid w:val="0"/>
              <w:spacing w:line="24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4C4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</w:tbl>
    <w:p w:rsidR="00113F3E" w:rsidRDefault="00113F3E" w:rsidP="00113F3E">
      <w:pPr>
        <w:rPr>
          <w:kern w:val="0"/>
        </w:rPr>
      </w:pPr>
    </w:p>
    <w:p w:rsidR="00113F3E" w:rsidRDefault="00113F3E" w:rsidP="00CC7629">
      <w:pPr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  <w:sectPr w:rsidR="00113F3E" w:rsidSect="00276D9E">
          <w:footerReference w:type="default" r:id="rId7"/>
          <w:pgSz w:w="11906" w:h="16838"/>
          <w:pgMar w:top="1134" w:right="1418" w:bottom="1134" w:left="1418" w:header="851" w:footer="992" w:gutter="0"/>
          <w:pgNumType w:fmt="numberInDash"/>
          <w:cols w:space="425"/>
          <w:docGrid w:type="lines" w:linePitch="312"/>
        </w:sectPr>
      </w:pPr>
    </w:p>
    <w:p w:rsidR="00113F3E" w:rsidRDefault="00113F3E" w:rsidP="00113F3E">
      <w:pPr>
        <w:rPr>
          <w:rFonts w:ascii="仿宋_GB2312" w:hAnsi="宋体" w:cs="宋体"/>
          <w:bCs/>
          <w:kern w:val="0"/>
          <w:szCs w:val="32"/>
        </w:rPr>
      </w:pPr>
      <w:r>
        <w:rPr>
          <w:rFonts w:ascii="仿宋_GB2312" w:hAnsi="宋体" w:cs="宋体" w:hint="eastAsia"/>
          <w:bCs/>
          <w:kern w:val="0"/>
          <w:szCs w:val="32"/>
        </w:rPr>
        <w:lastRenderedPageBreak/>
        <w:t>附件</w:t>
      </w:r>
      <w:r>
        <w:rPr>
          <w:rFonts w:ascii="仿宋_GB2312" w:hAnsi="宋体" w:cs="宋体"/>
          <w:bCs/>
          <w:kern w:val="0"/>
          <w:szCs w:val="32"/>
        </w:rPr>
        <w:t>3</w:t>
      </w:r>
    </w:p>
    <w:p w:rsidR="00113F3E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28D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第九轮广东省重点学科</w:t>
      </w:r>
    </w:p>
    <w:p w:rsidR="00113F3E" w:rsidRPr="003E4575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28D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——</w:t>
      </w:r>
      <w:r w:rsidRPr="003E4575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优势重点学科名单</w:t>
      </w:r>
    </w:p>
    <w:tbl>
      <w:tblPr>
        <w:tblW w:w="6900" w:type="dxa"/>
        <w:jc w:val="center"/>
        <w:tblLook w:val="0000" w:firstRow="0" w:lastRow="0" w:firstColumn="0" w:lastColumn="0" w:noHBand="0" w:noVBand="0"/>
      </w:tblPr>
      <w:tblGrid>
        <w:gridCol w:w="720"/>
        <w:gridCol w:w="2200"/>
        <w:gridCol w:w="2740"/>
        <w:gridCol w:w="1240"/>
      </w:tblGrid>
      <w:tr w:rsidR="00113F3E" w:rsidRPr="00B16DE2" w:rsidTr="00EE72BA">
        <w:trPr>
          <w:cantSplit/>
          <w:trHeight w:val="553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学科层次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民族学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考古学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世界史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基础心理学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海洋科学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信息与通信工程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口腔医学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图书情报与档案管理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力学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动力工程及工程热物理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交通运输工程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理论经济学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新闻传播学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光学工程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公共管理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外国语言文学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畜牧学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农业资源与环境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口腔临床医学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公共卫生与预防医学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广州中医药大学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中西医结合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广州中医药大学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哲学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理论经济学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马克思主义理论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光学工程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公共管理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世界史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汕头大学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汕头大学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机械设计及理论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汕头大学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汕头大学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广州医学院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全科医学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外国语言文学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新闻传播学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心理学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天文学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马克思主义理论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广州体育学院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广东海洋大学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海洋科学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广东海洋大学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广东商学院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广东商学院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广东商学院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广东药学院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星海音乐学院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音乐与舞蹈学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B16DE2" w:rsidTr="00EE72BA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仲恺农业工程学院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6D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生物化工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3E" w:rsidRPr="00B16DE2" w:rsidRDefault="00113F3E" w:rsidP="00EE72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</w:tbl>
    <w:p w:rsidR="00113F3E" w:rsidRDefault="00113F3E" w:rsidP="00113F3E">
      <w:pPr>
        <w:jc w:val="center"/>
        <w:rPr>
          <w:kern w:val="0"/>
        </w:rPr>
      </w:pPr>
    </w:p>
    <w:p w:rsidR="00113F3E" w:rsidRDefault="00113F3E" w:rsidP="00CC7629">
      <w:pPr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  <w:sectPr w:rsidR="00113F3E" w:rsidSect="00276D9E">
          <w:footerReference w:type="default" r:id="rId8"/>
          <w:pgSz w:w="11906" w:h="16838"/>
          <w:pgMar w:top="1134" w:right="1418" w:bottom="1134" w:left="1418" w:header="851" w:footer="992" w:gutter="0"/>
          <w:pgNumType w:fmt="numberInDash"/>
          <w:cols w:space="425"/>
          <w:docGrid w:type="lines" w:linePitch="312"/>
        </w:sectPr>
      </w:pPr>
    </w:p>
    <w:p w:rsidR="00113F3E" w:rsidRDefault="00113F3E" w:rsidP="00113F3E">
      <w:pPr>
        <w:rPr>
          <w:rFonts w:ascii="仿宋_GB2312" w:hAnsi="宋体" w:cs="宋体"/>
          <w:bCs/>
          <w:kern w:val="0"/>
          <w:szCs w:val="32"/>
        </w:rPr>
      </w:pPr>
      <w:r>
        <w:rPr>
          <w:rFonts w:ascii="仿宋_GB2312" w:hAnsi="宋体" w:cs="宋体" w:hint="eastAsia"/>
          <w:bCs/>
          <w:kern w:val="0"/>
          <w:szCs w:val="32"/>
        </w:rPr>
        <w:lastRenderedPageBreak/>
        <w:t>附件</w:t>
      </w:r>
      <w:r>
        <w:rPr>
          <w:rFonts w:ascii="仿宋_GB2312" w:hAnsi="宋体" w:cs="宋体" w:hint="eastAsia"/>
          <w:bCs/>
          <w:kern w:val="0"/>
          <w:szCs w:val="32"/>
        </w:rPr>
        <w:t>4</w:t>
      </w:r>
    </w:p>
    <w:p w:rsidR="00113F3E" w:rsidRPr="00B16DE2" w:rsidRDefault="00113F3E" w:rsidP="00113F3E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B16DE2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广东省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重点</w:t>
      </w:r>
      <w:r w:rsidRPr="00B16DE2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培育学科名单</w:t>
      </w:r>
    </w:p>
    <w:tbl>
      <w:tblPr>
        <w:tblW w:w="7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2569"/>
        <w:gridCol w:w="3240"/>
        <w:gridCol w:w="858"/>
      </w:tblGrid>
      <w:tr w:rsidR="00113F3E" w:rsidRPr="00134CC6" w:rsidTr="00EE72BA">
        <w:trPr>
          <w:trHeight w:val="377"/>
          <w:jc w:val="center"/>
        </w:trPr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69" w:type="dxa"/>
            <w:vMerge w:val="restart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3240" w:type="dxa"/>
            <w:vMerge w:val="restart"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858" w:type="dxa"/>
            <w:vMerge w:val="restart"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学科层次</w:t>
            </w:r>
          </w:p>
        </w:tc>
      </w:tr>
      <w:tr w:rsidR="00113F3E" w:rsidRPr="00134CC6" w:rsidTr="00EE72BA">
        <w:trPr>
          <w:trHeight w:val="323"/>
          <w:jc w:val="center"/>
        </w:trPr>
        <w:tc>
          <w:tcPr>
            <w:tcW w:w="720" w:type="dxa"/>
            <w:vMerge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vMerge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vMerge/>
            <w:vAlign w:val="center"/>
          </w:tcPr>
          <w:p w:rsidR="00113F3E" w:rsidRPr="00134CC6" w:rsidRDefault="00113F3E" w:rsidP="00EE72B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13F3E" w:rsidRPr="00134CC6" w:rsidTr="00EE72BA">
        <w:trPr>
          <w:trHeight w:val="4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569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3240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858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134CC6" w:rsidTr="00EE72BA">
        <w:trPr>
          <w:trHeight w:val="4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569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五邑大学</w:t>
            </w:r>
          </w:p>
        </w:tc>
        <w:tc>
          <w:tcPr>
            <w:tcW w:w="3240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纺织科学与工程</w:t>
            </w:r>
          </w:p>
        </w:tc>
        <w:tc>
          <w:tcPr>
            <w:tcW w:w="858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13F3E" w:rsidRPr="00134CC6" w:rsidTr="00EE72BA">
        <w:trPr>
          <w:trHeight w:val="4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569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肇庆学院</w:t>
            </w:r>
          </w:p>
        </w:tc>
        <w:tc>
          <w:tcPr>
            <w:tcW w:w="3240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基础数学</w:t>
            </w:r>
          </w:p>
        </w:tc>
        <w:tc>
          <w:tcPr>
            <w:tcW w:w="858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134CC6" w:rsidTr="00EE72BA">
        <w:trPr>
          <w:trHeight w:val="4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569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惠州学院</w:t>
            </w:r>
          </w:p>
        </w:tc>
        <w:tc>
          <w:tcPr>
            <w:tcW w:w="3240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生物化学与分子生物学</w:t>
            </w:r>
          </w:p>
        </w:tc>
        <w:tc>
          <w:tcPr>
            <w:tcW w:w="858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134CC6" w:rsidTr="00EE72BA">
        <w:trPr>
          <w:trHeight w:val="4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569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广东培正学院</w:t>
            </w:r>
          </w:p>
        </w:tc>
        <w:tc>
          <w:tcPr>
            <w:tcW w:w="3240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英语语言文学</w:t>
            </w:r>
          </w:p>
        </w:tc>
        <w:tc>
          <w:tcPr>
            <w:tcW w:w="858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113F3E" w:rsidRPr="00134CC6" w:rsidTr="00EE72BA">
        <w:trPr>
          <w:trHeight w:val="4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569" w:type="dxa"/>
            <w:shd w:val="clear" w:color="auto" w:fill="auto"/>
            <w:noWrap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广东白云学院</w:t>
            </w:r>
          </w:p>
        </w:tc>
        <w:tc>
          <w:tcPr>
            <w:tcW w:w="3240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设计艺术学</w:t>
            </w:r>
          </w:p>
        </w:tc>
        <w:tc>
          <w:tcPr>
            <w:tcW w:w="858" w:type="dxa"/>
            <w:vAlign w:val="center"/>
          </w:tcPr>
          <w:p w:rsidR="00113F3E" w:rsidRPr="00134CC6" w:rsidRDefault="00113F3E" w:rsidP="00EE72BA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4CC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</w:tbl>
    <w:p w:rsidR="00113F3E" w:rsidRPr="00C0379B" w:rsidRDefault="00113F3E" w:rsidP="00113F3E"/>
    <w:p w:rsidR="00113F3E" w:rsidRPr="00D15C76" w:rsidRDefault="00113F3E" w:rsidP="00CC7629">
      <w:pPr>
        <w:spacing w:line="560" w:lineRule="exact"/>
        <w:ind w:firstLineChars="487" w:firstLine="1558"/>
        <w:jc w:val="right"/>
        <w:rPr>
          <w:rFonts w:ascii="仿宋_GB2312" w:eastAsia="仿宋_GB2312"/>
          <w:sz w:val="32"/>
          <w:szCs w:val="32"/>
        </w:rPr>
      </w:pPr>
    </w:p>
    <w:sectPr w:rsidR="00113F3E" w:rsidRPr="00D15C76" w:rsidSect="00276D9E">
      <w:footerReference w:type="default" r:id="rId9"/>
      <w:pgSz w:w="11906" w:h="16838"/>
      <w:pgMar w:top="1134" w:right="1418" w:bottom="1134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BB4" w:rsidRDefault="009D7BB4" w:rsidP="00D15C76">
      <w:r>
        <w:separator/>
      </w:r>
    </w:p>
  </w:endnote>
  <w:endnote w:type="continuationSeparator" w:id="0">
    <w:p w:rsidR="009D7BB4" w:rsidRDefault="009D7BB4" w:rsidP="00D1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BB9" w:rsidRPr="001C25FD" w:rsidRDefault="003D56E0" w:rsidP="001C25FD">
    <w:pPr>
      <w:pStyle w:val="a4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 w:rsidRPr="001C25FD">
      <w:rPr>
        <w:rStyle w:val="a6"/>
        <w:rFonts w:ascii="仿宋_GB2312" w:hint="eastAsia"/>
        <w:sz w:val="28"/>
        <w:szCs w:val="28"/>
      </w:rPr>
      <w:fldChar w:fldCharType="begin"/>
    </w:r>
    <w:r w:rsidRPr="001C25FD">
      <w:rPr>
        <w:rStyle w:val="a6"/>
        <w:rFonts w:ascii="仿宋_GB2312" w:hint="eastAsia"/>
        <w:sz w:val="28"/>
        <w:szCs w:val="28"/>
      </w:rPr>
      <w:instrText xml:space="preserve">PAGE  </w:instrText>
    </w:r>
    <w:r w:rsidRPr="001C25FD">
      <w:rPr>
        <w:rStyle w:val="a6"/>
        <w:rFonts w:ascii="仿宋_GB2312" w:hint="eastAsia"/>
        <w:sz w:val="28"/>
        <w:szCs w:val="28"/>
      </w:rPr>
      <w:fldChar w:fldCharType="separate"/>
    </w:r>
    <w:r w:rsidR="00970B3A">
      <w:rPr>
        <w:rStyle w:val="a6"/>
        <w:rFonts w:ascii="仿宋_GB2312"/>
        <w:noProof/>
        <w:sz w:val="28"/>
        <w:szCs w:val="28"/>
      </w:rPr>
      <w:t>- 4 -</w:t>
    </w:r>
    <w:r w:rsidRPr="001C25FD">
      <w:rPr>
        <w:rStyle w:val="a6"/>
        <w:rFonts w:ascii="仿宋_GB2312" w:hint="eastAsia"/>
        <w:sz w:val="28"/>
        <w:szCs w:val="28"/>
      </w:rPr>
      <w:fldChar w:fldCharType="end"/>
    </w:r>
  </w:p>
  <w:p w:rsidR="002B7BB9" w:rsidRDefault="009D7BB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4A7" w:rsidRPr="001C25FD" w:rsidRDefault="003D56E0" w:rsidP="001C25FD">
    <w:pPr>
      <w:pStyle w:val="a4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 w:rsidRPr="001C25FD">
      <w:rPr>
        <w:rStyle w:val="a6"/>
        <w:rFonts w:ascii="仿宋_GB2312" w:hint="eastAsia"/>
        <w:sz w:val="28"/>
        <w:szCs w:val="28"/>
      </w:rPr>
      <w:fldChar w:fldCharType="begin"/>
    </w:r>
    <w:r w:rsidRPr="001C25FD">
      <w:rPr>
        <w:rStyle w:val="a6"/>
        <w:rFonts w:ascii="仿宋_GB2312" w:hint="eastAsia"/>
        <w:sz w:val="28"/>
        <w:szCs w:val="28"/>
      </w:rPr>
      <w:instrText xml:space="preserve">PAGE  </w:instrText>
    </w:r>
    <w:r w:rsidRPr="001C25FD">
      <w:rPr>
        <w:rStyle w:val="a6"/>
        <w:rFonts w:ascii="仿宋_GB2312" w:hint="eastAsia"/>
        <w:sz w:val="28"/>
        <w:szCs w:val="28"/>
      </w:rPr>
      <w:fldChar w:fldCharType="separate"/>
    </w:r>
    <w:r w:rsidR="00970B3A">
      <w:rPr>
        <w:rStyle w:val="a6"/>
        <w:rFonts w:ascii="仿宋_GB2312"/>
        <w:noProof/>
        <w:sz w:val="28"/>
        <w:szCs w:val="28"/>
      </w:rPr>
      <w:t>- 6 -</w:t>
    </w:r>
    <w:r w:rsidRPr="001C25FD">
      <w:rPr>
        <w:rStyle w:val="a6"/>
        <w:rFonts w:ascii="仿宋_GB2312" w:hint="eastAsia"/>
        <w:sz w:val="28"/>
        <w:szCs w:val="28"/>
      </w:rPr>
      <w:fldChar w:fldCharType="end"/>
    </w:r>
  </w:p>
  <w:p w:rsidR="007104A7" w:rsidRDefault="009D7BB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8B0" w:rsidRPr="001C25FD" w:rsidRDefault="003D56E0" w:rsidP="001C25FD">
    <w:pPr>
      <w:pStyle w:val="a4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 w:rsidRPr="001C25FD">
      <w:rPr>
        <w:rStyle w:val="a6"/>
        <w:rFonts w:ascii="仿宋_GB2312" w:hint="eastAsia"/>
        <w:sz w:val="28"/>
        <w:szCs w:val="28"/>
      </w:rPr>
      <w:fldChar w:fldCharType="begin"/>
    </w:r>
    <w:r w:rsidRPr="001C25FD">
      <w:rPr>
        <w:rStyle w:val="a6"/>
        <w:rFonts w:ascii="仿宋_GB2312" w:hint="eastAsia"/>
        <w:sz w:val="28"/>
        <w:szCs w:val="28"/>
      </w:rPr>
      <w:instrText xml:space="preserve">PAGE  </w:instrText>
    </w:r>
    <w:r w:rsidRPr="001C25FD">
      <w:rPr>
        <w:rStyle w:val="a6"/>
        <w:rFonts w:ascii="仿宋_GB2312" w:hint="eastAsia"/>
        <w:sz w:val="28"/>
        <w:szCs w:val="28"/>
      </w:rPr>
      <w:fldChar w:fldCharType="separate"/>
    </w:r>
    <w:r w:rsidR="00970B3A">
      <w:rPr>
        <w:rStyle w:val="a6"/>
        <w:rFonts w:ascii="仿宋_GB2312"/>
        <w:noProof/>
        <w:sz w:val="28"/>
        <w:szCs w:val="28"/>
      </w:rPr>
      <w:t>- 9 -</w:t>
    </w:r>
    <w:r w:rsidRPr="001C25FD">
      <w:rPr>
        <w:rStyle w:val="a6"/>
        <w:rFonts w:ascii="仿宋_GB2312" w:hint="eastAsia"/>
        <w:sz w:val="28"/>
        <w:szCs w:val="28"/>
      </w:rPr>
      <w:fldChar w:fldCharType="end"/>
    </w:r>
  </w:p>
  <w:p w:rsidR="009A58B0" w:rsidRDefault="009D7BB4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79B" w:rsidRPr="001C25FD" w:rsidRDefault="003D56E0" w:rsidP="001C25FD">
    <w:pPr>
      <w:pStyle w:val="a4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 w:rsidRPr="001C25FD">
      <w:rPr>
        <w:rStyle w:val="a6"/>
        <w:rFonts w:ascii="仿宋_GB2312" w:hint="eastAsia"/>
        <w:sz w:val="28"/>
        <w:szCs w:val="28"/>
      </w:rPr>
      <w:fldChar w:fldCharType="begin"/>
    </w:r>
    <w:r w:rsidRPr="001C25FD">
      <w:rPr>
        <w:rStyle w:val="a6"/>
        <w:rFonts w:ascii="仿宋_GB2312" w:hint="eastAsia"/>
        <w:sz w:val="28"/>
        <w:szCs w:val="28"/>
      </w:rPr>
      <w:instrText xml:space="preserve">PAGE  </w:instrText>
    </w:r>
    <w:r w:rsidRPr="001C25FD">
      <w:rPr>
        <w:rStyle w:val="a6"/>
        <w:rFonts w:ascii="仿宋_GB2312" w:hint="eastAsia"/>
        <w:sz w:val="28"/>
        <w:szCs w:val="28"/>
      </w:rPr>
      <w:fldChar w:fldCharType="separate"/>
    </w:r>
    <w:r w:rsidR="00970B3A">
      <w:rPr>
        <w:rStyle w:val="a6"/>
        <w:rFonts w:ascii="仿宋_GB2312"/>
        <w:noProof/>
        <w:sz w:val="28"/>
        <w:szCs w:val="28"/>
      </w:rPr>
      <w:t>- 10 -</w:t>
    </w:r>
    <w:r w:rsidRPr="001C25FD">
      <w:rPr>
        <w:rStyle w:val="a6"/>
        <w:rFonts w:ascii="仿宋_GB2312" w:hint="eastAsia"/>
        <w:sz w:val="28"/>
        <w:szCs w:val="28"/>
      </w:rPr>
      <w:fldChar w:fldCharType="end"/>
    </w:r>
  </w:p>
  <w:p w:rsidR="00C0379B" w:rsidRDefault="009D7BB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BB4" w:rsidRDefault="009D7BB4" w:rsidP="00D15C76">
      <w:r>
        <w:separator/>
      </w:r>
    </w:p>
  </w:footnote>
  <w:footnote w:type="continuationSeparator" w:id="0">
    <w:p w:rsidR="009D7BB4" w:rsidRDefault="009D7BB4" w:rsidP="00D15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EE"/>
    <w:rsid w:val="000E200A"/>
    <w:rsid w:val="00113F3E"/>
    <w:rsid w:val="001E7AA2"/>
    <w:rsid w:val="00393733"/>
    <w:rsid w:val="003D56E0"/>
    <w:rsid w:val="006A74EE"/>
    <w:rsid w:val="00703C3A"/>
    <w:rsid w:val="00833710"/>
    <w:rsid w:val="008C04E4"/>
    <w:rsid w:val="008F472D"/>
    <w:rsid w:val="00924547"/>
    <w:rsid w:val="00970B3A"/>
    <w:rsid w:val="0098476F"/>
    <w:rsid w:val="009D7BB4"/>
    <w:rsid w:val="00BB629C"/>
    <w:rsid w:val="00CC7629"/>
    <w:rsid w:val="00D05577"/>
    <w:rsid w:val="00D1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89AC33-25E2-47E4-AD3C-64D2FAF3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C76"/>
    <w:rPr>
      <w:sz w:val="18"/>
      <w:szCs w:val="18"/>
    </w:rPr>
  </w:style>
  <w:style w:type="paragraph" w:styleId="a4">
    <w:name w:val="footer"/>
    <w:basedOn w:val="a"/>
    <w:link w:val="Char0"/>
    <w:unhideWhenUsed/>
    <w:rsid w:val="00D15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5C7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13F3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13F3E"/>
  </w:style>
  <w:style w:type="character" w:styleId="a6">
    <w:name w:val="page number"/>
    <w:basedOn w:val="a0"/>
    <w:rsid w:val="00113F3E"/>
  </w:style>
  <w:style w:type="paragraph" w:customStyle="1" w:styleId="CharCharCharCharCharCharCharCharCharChar">
    <w:name w:val="Char Char Char Char Char Char Char Char Char Char"/>
    <w:basedOn w:val="a"/>
    <w:rsid w:val="00113F3E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魏长松</dc:creator>
  <cp:keywords/>
  <dc:description/>
  <cp:lastModifiedBy>魏长松</cp:lastModifiedBy>
  <cp:revision>6</cp:revision>
  <dcterms:created xsi:type="dcterms:W3CDTF">2016-04-19T06:47:00Z</dcterms:created>
  <dcterms:modified xsi:type="dcterms:W3CDTF">2016-05-03T03:39:00Z</dcterms:modified>
</cp:coreProperties>
</file>