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ascii="黑体" w:hAnsi="黑体" w:eastAsia="黑体" w:cs="楷体_GB2312"/>
          <w:bCs/>
          <w:sz w:val="32"/>
          <w:szCs w:val="32"/>
        </w:rPr>
        <w:t>附件1</w:t>
      </w:r>
      <w:r>
        <w:rPr>
          <w:rFonts w:ascii="楷体_GB2312" w:hAnsi="楷体_GB2312" w:eastAsia="楷体_GB2312" w:cs="楷体_GB2312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黑体" w:hAnsi="黑体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2015</w:t>
      </w:r>
      <w:r>
        <w:rPr>
          <w:rFonts w:ascii="黑体" w:hAnsi="黑体" w:eastAsia="黑体" w:cs="楷体_GB2312"/>
          <w:bCs/>
          <w:sz w:val="32"/>
          <w:szCs w:val="32"/>
        </w:rPr>
        <w:t>年新进教职工培训班</w:t>
      </w:r>
      <w:r>
        <w:rPr>
          <w:rFonts w:hint="eastAsia" w:ascii="黑体" w:hAnsi="黑体" w:eastAsia="黑体" w:cs="楷体_GB2312"/>
          <w:bCs/>
          <w:sz w:val="32"/>
          <w:szCs w:val="32"/>
        </w:rPr>
        <w:t>分组</w:t>
      </w:r>
      <w:r>
        <w:rPr>
          <w:rFonts w:ascii="黑体" w:hAnsi="黑体" w:eastAsia="黑体" w:cs="楷体_GB2312"/>
          <w:bCs/>
          <w:sz w:val="32"/>
          <w:szCs w:val="32"/>
        </w:rPr>
        <w:t>名单</w:t>
      </w:r>
    </w:p>
    <w:p>
      <w:pPr>
        <w:spacing w:line="600" w:lineRule="exact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第一组、横沥</w:t>
      </w:r>
    </w:p>
    <w:tbl>
      <w:tblPr>
        <w:tblStyle w:val="13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398"/>
        <w:gridCol w:w="1491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所在单位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备注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科研处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陈宝华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长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13580888328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机械工程学院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黄辉宇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副组长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15920223061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计算机学院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黄锦旺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计算机学院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陈涛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唐校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化学与环境工程学院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张存芳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化学与环境工程学院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柳鹏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8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科研处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赖梦瑶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工作人员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18802566964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9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邓慧芬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10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政法学院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居正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11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建筑工程系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汤蓉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12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能源与化工系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张玄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13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学生处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郭俐兵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14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廖春萍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jc w:val="left"/>
        <w:textAlignment w:val="center"/>
        <w:rPr>
          <w:rFonts w:hAnsi="仿宋_GB2312" w:cs="仿宋_GB2312"/>
          <w:sz w:val="32"/>
          <w:szCs w:val="32"/>
        </w:rPr>
      </w:pPr>
    </w:p>
    <w:p>
      <w:pPr>
        <w:widowControl/>
        <w:spacing w:line="600" w:lineRule="exact"/>
        <w:jc w:val="left"/>
        <w:textAlignment w:val="center"/>
        <w:rPr>
          <w:rFonts w:hAnsi="仿宋_GB2312" w:cs="仿宋_GB2312"/>
          <w:sz w:val="32"/>
          <w:szCs w:val="32"/>
        </w:rPr>
      </w:pPr>
    </w:p>
    <w:p>
      <w:pPr>
        <w:widowControl/>
        <w:spacing w:line="600" w:lineRule="exact"/>
        <w:jc w:val="left"/>
        <w:textAlignment w:val="center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第二组、松山湖</w:t>
      </w:r>
    </w:p>
    <w:tbl>
      <w:tblPr>
        <w:tblStyle w:val="13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398"/>
        <w:gridCol w:w="1500"/>
        <w:gridCol w:w="145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所在单位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备注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人事处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李环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长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13712380655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经济贸易系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石碧涛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副组长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15817506911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胡君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郑华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黄妙娜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化学与环境工程学院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黄相璇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化学与环境工程学院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党海峰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8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化学与环境工程学院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林秀珍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9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学校办公室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杨方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工作人员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15916988806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10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财务处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卢占锐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11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王彩申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12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黄晓园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13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政法学院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张雪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14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建筑工程系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邓拓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</w:pPr>
    </w:p>
    <w:p>
      <w:pPr>
        <w:spacing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widowControl/>
        <w:spacing w:line="600" w:lineRule="exact"/>
        <w:jc w:val="left"/>
        <w:textAlignment w:val="center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第三组、大朗</w:t>
      </w:r>
    </w:p>
    <w:tbl>
      <w:tblPr>
        <w:tblStyle w:val="13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398"/>
        <w:gridCol w:w="1500"/>
        <w:gridCol w:w="145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所在单位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备注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bCs/>
                <w:sz w:val="32"/>
                <w:szCs w:val="32"/>
              </w:rPr>
            </w:pPr>
            <w:r>
              <w:rPr>
                <w:rFonts w:hint="eastAsia" w:hAnsi="仿宋_GB2312" w:cs="仿宋_GB2312"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组织部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杜应发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长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13546930228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魏亚东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副组长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13650114715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刘畅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化学与环境工程学院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朱杰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机械工程学院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尹玲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建筑工程系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余新盟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政法学院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邱可荣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8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体育系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李楠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9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能源与化工系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张刚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10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学生处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刘勉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工作人员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13544864964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11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电子工程学院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颜秉光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12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建筑工程系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袁艺峰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13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网络与教育技术中心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叶钧玮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14</w:t>
            </w:r>
          </w:p>
        </w:tc>
        <w:tc>
          <w:tcPr>
            <w:tcW w:w="33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学校办公室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张立伟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组  员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2015年新进教职工培训学习安排</w:t>
      </w:r>
    </w:p>
    <w:p>
      <w:pPr>
        <w:spacing w:line="600" w:lineRule="exact"/>
        <w:jc w:val="left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说明：1、</w:t>
      </w:r>
      <w:r>
        <w:rPr>
          <w:rFonts w:hint="eastAsia" w:hAnsi="仿宋_GB2312" w:cs="仿宋_GB2312"/>
          <w:sz w:val="32"/>
          <w:szCs w:val="32"/>
        </w:rPr>
        <w:t xml:space="preserve">项目总体由人事处负责，教务处、科研处、网络中心、  </w:t>
      </w:r>
    </w:p>
    <w:p>
      <w:pPr>
        <w:spacing w:line="600" w:lineRule="exact"/>
        <w:jc w:val="left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 xml:space="preserve">      教师发展中心各负责其中的部分模块</w:t>
      </w:r>
      <w:r>
        <w:rPr>
          <w:rFonts w:hint="eastAsia" w:hAnsi="仿宋_GB2312" w:cs="仿宋_GB2312"/>
          <w:sz w:val="32"/>
          <w:szCs w:val="32"/>
          <w:lang w:eastAsia="zh-CN"/>
        </w:rPr>
        <w:t>，各院系配合落实</w:t>
      </w:r>
      <w:r>
        <w:rPr>
          <w:rFonts w:hint="eastAsia" w:hAnsi="仿宋_GB2312" w:cs="仿宋_GB2312"/>
          <w:sz w:val="32"/>
          <w:szCs w:val="32"/>
        </w:rPr>
        <w:t>；</w:t>
      </w:r>
    </w:p>
    <w:p>
      <w:pPr>
        <w:widowControl/>
        <w:spacing w:line="600" w:lineRule="exact"/>
        <w:jc w:val="left"/>
        <w:textAlignment w:val="center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 xml:space="preserve">      2、开学典礼在校学术会议中心；</w:t>
      </w:r>
    </w:p>
    <w:p>
      <w:pPr>
        <w:widowControl/>
        <w:spacing w:line="600" w:lineRule="exact"/>
        <w:textAlignment w:val="center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 xml:space="preserve">      3、</w:t>
      </w:r>
      <w:r>
        <w:rPr>
          <w:rFonts w:hAnsi="仿宋_GB2312" w:cs="仿宋_GB2312"/>
          <w:sz w:val="32"/>
          <w:szCs w:val="32"/>
        </w:rPr>
        <w:t>集中培训安排如有变动，临时通知</w:t>
      </w:r>
      <w:r>
        <w:rPr>
          <w:rFonts w:hint="eastAsia" w:hAnsi="仿宋_GB2312" w:cs="仿宋_GB2312"/>
          <w:sz w:val="32"/>
          <w:szCs w:val="32"/>
        </w:rPr>
        <w:t>。</w:t>
      </w:r>
    </w:p>
    <w:tbl>
      <w:tblPr>
        <w:tblStyle w:val="13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583"/>
        <w:gridCol w:w="510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日期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时间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00" w:lineRule="exact"/>
              <w:ind w:firstLine="160" w:firstLineChars="50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课程安排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600" w:lineRule="exact"/>
              <w:ind w:firstLine="160" w:firstLineChars="50"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7月</w:t>
            </w:r>
          </w:p>
          <w:p>
            <w:pPr>
              <w:spacing w:line="6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15日</w:t>
            </w:r>
          </w:p>
        </w:tc>
        <w:tc>
          <w:tcPr>
            <w:tcW w:w="158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9:30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开学</w:t>
            </w:r>
            <w:r>
              <w:rPr>
                <w:sz w:val="24"/>
              </w:rPr>
              <w:t>典礼</w:t>
            </w:r>
          </w:p>
        </w:tc>
        <w:tc>
          <w:tcPr>
            <w:tcW w:w="5103" w:type="dxa"/>
            <w:vAlign w:val="top"/>
          </w:tcPr>
          <w:p>
            <w:pPr>
              <w:spacing w:line="60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参加人</w:t>
            </w:r>
            <w:r>
              <w:rPr>
                <w:rFonts w:hint="eastAsia"/>
                <w:sz w:val="24"/>
              </w:rPr>
              <w:t>员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有关校领导；李培经、夏勇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李勇</w:t>
            </w:r>
            <w:r>
              <w:rPr>
                <w:sz w:val="24"/>
              </w:rPr>
              <w:t>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程发良、杨秋平、李环、</w:t>
            </w:r>
            <w:r>
              <w:rPr>
                <w:sz w:val="24"/>
              </w:rPr>
              <w:t>全体学员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60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主持：</w:t>
            </w:r>
            <w:r>
              <w:rPr>
                <w:rFonts w:hint="eastAsia"/>
                <w:sz w:val="24"/>
              </w:rPr>
              <w:t xml:space="preserve">夏勇 </w:t>
            </w:r>
          </w:p>
          <w:p>
            <w:pPr>
              <w:spacing w:line="600" w:lineRule="exact"/>
            </w:pPr>
            <w:r>
              <w:rPr>
                <w:rFonts w:hint="eastAsia"/>
                <w:sz w:val="24"/>
              </w:rPr>
              <w:t>程序：1、人事处负责人说明培训安排；2、新进教职工代表讲话3、校领导做动员报告。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学术会议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中心302</w:t>
            </w:r>
          </w:p>
          <w:p>
            <w:pPr>
              <w:spacing w:line="600" w:lineRule="exact"/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10:10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5103" w:type="dxa"/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专题</w:t>
            </w:r>
            <w:r>
              <w:rPr>
                <w:rFonts w:hint="eastAsia"/>
                <w:sz w:val="24"/>
                <w:lang w:eastAsia="zh-CN"/>
              </w:rPr>
              <w:t>讲</w:t>
            </w:r>
            <w:r>
              <w:rPr>
                <w:rFonts w:hint="eastAsia"/>
                <w:color w:val="auto"/>
                <w:sz w:val="24"/>
                <w:lang w:eastAsia="zh-CN"/>
              </w:rPr>
              <w:t>座</w:t>
            </w:r>
            <w:r>
              <w:rPr>
                <w:rFonts w:hint="eastAsia"/>
                <w:color w:val="auto"/>
                <w:sz w:val="24"/>
              </w:rPr>
              <w:t>：东莞市情及我校发展情况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主讲：</w:t>
            </w:r>
            <w:r>
              <w:rPr>
                <w:rFonts w:hint="eastAsia"/>
                <w:sz w:val="24"/>
              </w:rPr>
              <w:t>校党委副书记 吕琦元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参加人员：</w:t>
            </w:r>
            <w:r>
              <w:rPr>
                <w:sz w:val="24"/>
              </w:rPr>
              <w:t>全体</w:t>
            </w:r>
            <w:r>
              <w:rPr>
                <w:rFonts w:hint="eastAsia"/>
                <w:sz w:val="24"/>
              </w:rPr>
              <w:t>新进教职工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学术会议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11:00-12：00</w:t>
            </w:r>
          </w:p>
        </w:tc>
        <w:tc>
          <w:tcPr>
            <w:tcW w:w="5103" w:type="dxa"/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专题</w:t>
            </w:r>
            <w:r>
              <w:rPr>
                <w:rFonts w:hint="eastAsia"/>
                <w:sz w:val="24"/>
                <w:lang w:eastAsia="zh-CN"/>
              </w:rPr>
              <w:t>讲座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转换角色，</w:t>
            </w:r>
            <w:r>
              <w:rPr>
                <w:sz w:val="24"/>
              </w:rPr>
              <w:t>做一个合格的高校教师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主讲：副校长 邹晓平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参加人员：</w:t>
            </w:r>
            <w:r>
              <w:rPr>
                <w:sz w:val="24"/>
              </w:rPr>
              <w:t>全体</w:t>
            </w:r>
            <w:r>
              <w:rPr>
                <w:rFonts w:hint="eastAsia"/>
                <w:sz w:val="24"/>
              </w:rPr>
              <w:t>新进教职工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学术会议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13:30-16：30</w:t>
            </w:r>
          </w:p>
        </w:tc>
        <w:tc>
          <w:tcPr>
            <w:tcW w:w="5103" w:type="dxa"/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参观东莞市展览馆</w:t>
            </w:r>
          </w:p>
          <w:p>
            <w:pPr>
              <w:spacing w:line="600" w:lineRule="exact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参加人员：</w:t>
            </w:r>
            <w:r>
              <w:rPr>
                <w:sz w:val="24"/>
              </w:rPr>
              <w:t>全体</w:t>
            </w:r>
            <w:r>
              <w:rPr>
                <w:rFonts w:hint="eastAsia"/>
                <w:sz w:val="24"/>
              </w:rPr>
              <w:t>新进教职工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东莞市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7月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16日至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7月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17日</w:t>
            </w:r>
          </w:p>
        </w:tc>
        <w:tc>
          <w:tcPr>
            <w:tcW w:w="158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两天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（集中培训）</w:t>
            </w:r>
          </w:p>
        </w:tc>
        <w:tc>
          <w:tcPr>
            <w:tcW w:w="5103" w:type="dxa"/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新进教职工分三组到横沥、松山湖、大朗镇调研、学习和交流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参加人员：</w:t>
            </w:r>
            <w:r>
              <w:rPr>
                <w:sz w:val="24"/>
              </w:rPr>
              <w:t>全体</w:t>
            </w:r>
            <w:r>
              <w:rPr>
                <w:rFonts w:hint="eastAsia"/>
                <w:sz w:val="24"/>
              </w:rPr>
              <w:t>新进教职工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9月</w:t>
            </w:r>
          </w:p>
        </w:tc>
        <w:tc>
          <w:tcPr>
            <w:tcW w:w="1583" w:type="dxa"/>
            <w:vAlign w:val="center"/>
          </w:tcPr>
          <w:p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项目总结和汇报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2015年9月至2016年6月</w:t>
            </w:r>
          </w:p>
        </w:tc>
        <w:tc>
          <w:tcPr>
            <w:tcW w:w="1583" w:type="dxa"/>
            <w:vMerge w:val="restart"/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教务处具体安排时间教学观摩、教学能力评测、教学比赛等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备注：</w:t>
            </w:r>
          </w:p>
          <w:p>
            <w:pPr>
              <w:spacing w:line="60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各院系配合安排落实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583" w:type="dxa"/>
            <w:vMerge w:val="continue"/>
            <w:vAlign w:val="top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科研处具体安排时间讲如何做科研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583" w:type="dxa"/>
            <w:vMerge w:val="continue"/>
            <w:vAlign w:val="top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网络中心安排如何做PPT课件等内容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583" w:type="dxa"/>
            <w:vMerge w:val="continue"/>
            <w:vAlign w:val="top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教师发展中心安排团队拓展训练等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Merge w:val="continue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1583" w:type="dxa"/>
            <w:vMerge w:val="continue"/>
            <w:vAlign w:val="top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各单位安排教师岗位实践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spacing w:line="600" w:lineRule="exact"/>
              <w:rPr>
                <w:sz w:val="24"/>
              </w:rPr>
            </w:pPr>
          </w:p>
        </w:tc>
      </w:tr>
    </w:tbl>
    <w:p>
      <w:pPr>
        <w:spacing w:line="600" w:lineRule="exact"/>
        <w:ind w:firstLine="630" w:firstLineChars="225"/>
        <w:rPr>
          <w:sz w:val="28"/>
          <w:szCs w:val="28"/>
        </w:rPr>
      </w:pPr>
    </w:p>
    <w:p>
      <w:pPr>
        <w:spacing w:line="600" w:lineRule="exact"/>
        <w:ind w:firstLine="630" w:firstLineChars="225"/>
        <w:rPr>
          <w:sz w:val="28"/>
          <w:szCs w:val="28"/>
        </w:rPr>
      </w:pPr>
    </w:p>
    <w:p>
      <w:pPr>
        <w:spacing w:line="600" w:lineRule="exact"/>
        <w:ind w:firstLine="630" w:firstLineChars="225"/>
        <w:rPr>
          <w:sz w:val="28"/>
          <w:szCs w:val="28"/>
        </w:rPr>
      </w:pPr>
    </w:p>
    <w:p>
      <w:pPr>
        <w:spacing w:line="600" w:lineRule="exact"/>
        <w:ind w:firstLine="630" w:firstLineChars="225"/>
        <w:rPr>
          <w:sz w:val="28"/>
          <w:szCs w:val="28"/>
        </w:rPr>
      </w:pPr>
    </w:p>
    <w:p>
      <w:pPr>
        <w:spacing w:line="600" w:lineRule="exact"/>
        <w:ind w:firstLine="630" w:firstLineChars="225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新进教职工培训班学习纪律</w:t>
      </w:r>
    </w:p>
    <w:p>
      <w:pPr>
        <w:spacing w:line="600" w:lineRule="exact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为保证学员有一个良好的学习、生活环境，维护正常的管理秩序，顺利完成学习任务，取得优良成绩，请各位学员自学遵守以下规定：</w:t>
      </w:r>
    </w:p>
    <w:p>
      <w:pPr>
        <w:spacing w:line="600" w:lineRule="exact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1．文明礼貌，仪表端庄，衣着整齐，为人师表。</w:t>
      </w:r>
    </w:p>
    <w:p>
      <w:pPr>
        <w:spacing w:line="600" w:lineRule="exact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2．自觉维护教学秩序，保持环境卫生，严禁在课堂内吸烟。</w:t>
      </w:r>
    </w:p>
    <w:p>
      <w:pPr>
        <w:spacing w:line="600" w:lineRule="exact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3．按时上下课，不缺席，不迟到，不早退。有要事须持相关证明向班主任请假。</w:t>
      </w:r>
    </w:p>
    <w:p>
      <w:pPr>
        <w:spacing w:line="600" w:lineRule="exact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4．上课时间保持课堂安静、关闭手机或将手机调整到振动状态，不喧哗，不接电话，不在课堂上自由出入，不会客人。</w:t>
      </w:r>
    </w:p>
    <w:p>
      <w:pPr>
        <w:spacing w:line="600" w:lineRule="exact"/>
        <w:ind w:firstLine="720" w:firstLineChars="225"/>
        <w:rPr>
          <w:sz w:val="32"/>
          <w:szCs w:val="32"/>
        </w:rPr>
      </w:pPr>
      <w:r>
        <w:rPr>
          <w:sz w:val="32"/>
          <w:szCs w:val="32"/>
        </w:rPr>
        <w:t>5．服从教学管理，尊重授课教师，认真听讲，刻苦学习，按时完成学习任务。</w:t>
      </w:r>
    </w:p>
    <w:p>
      <w:pPr>
        <w:spacing w:line="600" w:lineRule="exact"/>
        <w:ind w:firstLine="720" w:firstLineChars="225"/>
        <w:rPr>
          <w:sz w:val="28"/>
          <w:szCs w:val="28"/>
        </w:rPr>
      </w:pPr>
      <w:r>
        <w:rPr>
          <w:sz w:val="32"/>
          <w:szCs w:val="32"/>
        </w:rPr>
        <w:t>6．组长要按时考勤，半天考勤1次，汇总后报班主任。</w:t>
      </w: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2098" w:right="1474" w:bottom="1985" w:left="1588" w:header="2098" w:footer="198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right"/>
      <w:rPr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871606">
    <w:nsid w:val="10623536"/>
    <w:multiLevelType w:val="multilevel"/>
    <w:tmpl w:val="10623536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1">
      <w:start w:val="1"/>
      <w:numFmt w:val="decimal"/>
      <w:pStyle w:val="4"/>
      <w:suff w:val="space"/>
      <w:lvlText w:val="%3."/>
      <w:lvlJc w:val="left"/>
      <w:pPr>
        <w:ind w:left="709" w:hanging="709"/>
      </w:pPr>
      <w:rPr>
        <w:rFonts w:hint="eastAsia"/>
      </w:rPr>
    </w:lvl>
    <w:lvl w:ilvl="3" w:tentative="1">
      <w:start w:val="1"/>
      <w:numFmt w:val="upperLetter"/>
      <w:pStyle w:val="16"/>
      <w:suff w:val="space"/>
      <w:lvlText w:val="%4)."/>
      <w:lvlJc w:val="left"/>
      <w:pPr>
        <w:ind w:left="567" w:hanging="454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37962628">
    <w:nsid w:val="08392484"/>
    <w:multiLevelType w:val="multilevel"/>
    <w:tmpl w:val="08392484"/>
    <w:lvl w:ilvl="0" w:tentative="1">
      <w:start w:val="1"/>
      <w:numFmt w:val="chineseCountingThousand"/>
      <w:pStyle w:val="2"/>
      <w:lvlText w:val="第%1章、"/>
      <w:lvlJc w:val="left"/>
      <w:pPr>
        <w:tabs>
          <w:tab w:val="left" w:pos="2200"/>
        </w:tabs>
        <w:ind w:left="825" w:hanging="425"/>
      </w:pPr>
      <w:rPr>
        <w:rFonts w:hint="eastAsia"/>
      </w:rPr>
    </w:lvl>
    <w:lvl w:ilvl="1" w:tentative="1">
      <w:start w:val="1"/>
      <w:numFmt w:val="decimal"/>
      <w:pStyle w:val="3"/>
      <w:lvlText w:val="第%2节、"/>
      <w:lvlJc w:val="left"/>
      <w:pPr>
        <w:tabs>
          <w:tab w:val="left" w:pos="2200"/>
        </w:tabs>
        <w:ind w:left="967" w:hanging="567"/>
      </w:pPr>
      <w:rPr>
        <w:rFonts w:hint="eastAsia"/>
      </w:rPr>
    </w:lvl>
    <w:lvl w:ilvl="2" w:tentative="1">
      <w:start w:val="1"/>
      <w:numFmt w:val="chineseCountingThousand"/>
      <w:suff w:val="space"/>
      <w:lvlText w:val="%3、"/>
      <w:lvlJc w:val="left"/>
      <w:pPr>
        <w:ind w:left="1109" w:hanging="709"/>
      </w:pPr>
      <w:rPr>
        <w:rFonts w:hint="eastAsia"/>
      </w:rPr>
    </w:lvl>
    <w:lvl w:ilvl="3" w:tentative="1">
      <w:start w:val="1"/>
      <w:numFmt w:val="upperLetter"/>
      <w:suff w:val="space"/>
      <w:lvlText w:val="%4)."/>
      <w:lvlJc w:val="left"/>
      <w:pPr>
        <w:ind w:left="967" w:hanging="454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tabs>
          <w:tab w:val="left" w:pos="1392"/>
        </w:tabs>
        <w:ind w:left="1392" w:hanging="992"/>
      </w:pPr>
      <w:rPr>
        <w:rFonts w:hint="eastAsia"/>
      </w:rPr>
    </w:lvl>
    <w:lvl w:ilvl="5" w:tentative="1">
      <w:start w:val="1"/>
      <w:numFmt w:val="decimal"/>
      <w:lvlText w:val="%1.%2.%3.%4.%5.%6."/>
      <w:lvlJc w:val="left"/>
      <w:pPr>
        <w:tabs>
          <w:tab w:val="left" w:pos="1534"/>
        </w:tabs>
        <w:ind w:left="15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676"/>
        </w:tabs>
        <w:ind w:left="16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818"/>
        </w:tabs>
        <w:ind w:left="18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959"/>
        </w:tabs>
        <w:ind w:left="1959" w:hanging="1559"/>
      </w:pPr>
      <w:rPr>
        <w:rFonts w:hint="eastAsia"/>
      </w:rPr>
    </w:lvl>
  </w:abstractNum>
  <w:abstractNum w:abstractNumId="1228809690">
    <w:nsid w:val="493E25DA"/>
    <w:multiLevelType w:val="multilevel"/>
    <w:tmpl w:val="493E25DA"/>
    <w:lvl w:ilvl="0" w:tentative="1">
      <w:start w:val="1"/>
      <w:numFmt w:val="upperLetter"/>
      <w:pStyle w:val="17"/>
      <w:lvlText w:val="%1."/>
      <w:lvlJc w:val="left"/>
      <w:pPr>
        <w:tabs>
          <w:tab w:val="left" w:pos="947"/>
        </w:tabs>
        <w:ind w:left="420" w:hanging="193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37962628"/>
  </w:num>
  <w:num w:numId="2">
    <w:abstractNumId w:val="274871606"/>
  </w:num>
  <w:num w:numId="3">
    <w:abstractNumId w:val="12288096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62AD9"/>
    <w:rsid w:val="0003534E"/>
    <w:rsid w:val="00091DB3"/>
    <w:rsid w:val="000A6620"/>
    <w:rsid w:val="000D5FC0"/>
    <w:rsid w:val="000E6356"/>
    <w:rsid w:val="00117F07"/>
    <w:rsid w:val="001869DE"/>
    <w:rsid w:val="001A7C6D"/>
    <w:rsid w:val="001C1623"/>
    <w:rsid w:val="002024C6"/>
    <w:rsid w:val="0023314A"/>
    <w:rsid w:val="002804EE"/>
    <w:rsid w:val="002C41D6"/>
    <w:rsid w:val="00347AC6"/>
    <w:rsid w:val="00352CA4"/>
    <w:rsid w:val="003540D8"/>
    <w:rsid w:val="003A68FE"/>
    <w:rsid w:val="00415B8A"/>
    <w:rsid w:val="00485B35"/>
    <w:rsid w:val="004D1C3C"/>
    <w:rsid w:val="004F03F8"/>
    <w:rsid w:val="00517D20"/>
    <w:rsid w:val="00517D4B"/>
    <w:rsid w:val="005221DE"/>
    <w:rsid w:val="005308F9"/>
    <w:rsid w:val="00541010"/>
    <w:rsid w:val="005B00ED"/>
    <w:rsid w:val="005D2000"/>
    <w:rsid w:val="0068397E"/>
    <w:rsid w:val="00745761"/>
    <w:rsid w:val="0077116A"/>
    <w:rsid w:val="008364C2"/>
    <w:rsid w:val="00854DB7"/>
    <w:rsid w:val="008707BB"/>
    <w:rsid w:val="00875BAE"/>
    <w:rsid w:val="008A21F3"/>
    <w:rsid w:val="00950607"/>
    <w:rsid w:val="009C7E2A"/>
    <w:rsid w:val="009D5DA1"/>
    <w:rsid w:val="00A7417D"/>
    <w:rsid w:val="00B0288F"/>
    <w:rsid w:val="00B2451E"/>
    <w:rsid w:val="00B71B0E"/>
    <w:rsid w:val="00BD4CA7"/>
    <w:rsid w:val="00BE1F59"/>
    <w:rsid w:val="00C30B7B"/>
    <w:rsid w:val="00CB1D3F"/>
    <w:rsid w:val="00CF0B85"/>
    <w:rsid w:val="00D213F0"/>
    <w:rsid w:val="00D24B47"/>
    <w:rsid w:val="00D34D16"/>
    <w:rsid w:val="00D62AD9"/>
    <w:rsid w:val="00D9262B"/>
    <w:rsid w:val="00DB6A27"/>
    <w:rsid w:val="00DC74D3"/>
    <w:rsid w:val="00DE05C4"/>
    <w:rsid w:val="00DE0C92"/>
    <w:rsid w:val="00DE138F"/>
    <w:rsid w:val="00DF5DC2"/>
    <w:rsid w:val="00E04C88"/>
    <w:rsid w:val="00E560CC"/>
    <w:rsid w:val="00E9338D"/>
    <w:rsid w:val="00EB256B"/>
    <w:rsid w:val="00ED0E91"/>
    <w:rsid w:val="00F11F42"/>
    <w:rsid w:val="00F35C2F"/>
    <w:rsid w:val="00F621E8"/>
    <w:rsid w:val="00F80723"/>
    <w:rsid w:val="00FA26DE"/>
    <w:rsid w:val="00FF4189"/>
    <w:rsid w:val="096D530E"/>
    <w:rsid w:val="0E9E6388"/>
    <w:rsid w:val="147E7B9D"/>
    <w:rsid w:val="48C920F7"/>
    <w:rsid w:val="4B3F2B00"/>
    <w:rsid w:val="58D34067"/>
    <w:rsid w:val="59B170D5"/>
    <w:rsid w:val="6BB872B9"/>
    <w:rsid w:val="75FB2B3E"/>
    <w:rsid w:val="7CC534E1"/>
    <w:rsid w:val="7CEF1D8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tabs>
        <w:tab w:val="left" w:pos="425"/>
      </w:tabs>
      <w:spacing w:before="120" w:after="120"/>
      <w:outlineLvl w:val="2"/>
    </w:pPr>
    <w:rPr>
      <w:b/>
      <w:bCs/>
      <w:sz w:val="28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annotation subject"/>
    <w:basedOn w:val="6"/>
    <w:next w:val="6"/>
    <w:link w:val="24"/>
    <w:unhideWhenUsed/>
    <w:uiPriority w:val="99"/>
    <w:rPr>
      <w:b/>
      <w:bCs/>
    </w:rPr>
  </w:style>
  <w:style w:type="paragraph" w:styleId="6">
    <w:name w:val="annotation text"/>
    <w:basedOn w:val="1"/>
    <w:link w:val="23"/>
    <w:unhideWhenUsed/>
    <w:uiPriority w:val="99"/>
    <w:pPr>
      <w:jc w:val="left"/>
    </w:pPr>
  </w:style>
  <w:style w:type="paragraph" w:styleId="7">
    <w:name w:val="Balloon Text"/>
    <w:basedOn w:val="1"/>
    <w:link w:val="22"/>
    <w:unhideWhenUsed/>
    <w:uiPriority w:val="99"/>
    <w:rPr>
      <w:sz w:val="18"/>
      <w:szCs w:val="18"/>
    </w:rPr>
  </w:style>
  <w:style w:type="paragraph" w:styleId="8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color w:val="auto"/>
      <w:kern w:val="2"/>
      <w:sz w:val="18"/>
      <w:szCs w:val="18"/>
    </w:rPr>
  </w:style>
  <w:style w:type="paragraph" w:styleId="9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color w:val="auto"/>
      <w:kern w:val="2"/>
      <w:sz w:val="18"/>
      <w:szCs w:val="18"/>
    </w:rPr>
  </w:style>
  <w:style w:type="character" w:styleId="11">
    <w:name w:val="page number"/>
    <w:basedOn w:val="10"/>
    <w:uiPriority w:val="0"/>
    <w:rPr/>
  </w:style>
  <w:style w:type="character" w:styleId="12">
    <w:name w:val="annotation reference"/>
    <w:basedOn w:val="10"/>
    <w:unhideWhenUsed/>
    <w:uiPriority w:val="99"/>
    <w:rPr>
      <w:sz w:val="21"/>
      <w:szCs w:val="21"/>
    </w:rPr>
  </w:style>
  <w:style w:type="paragraph" w:customStyle="1" w:styleId="14">
    <w:name w:val="文档标题"/>
    <w:basedOn w:val="1"/>
    <w:uiPriority w:val="0"/>
    <w:rPr>
      <w:rFonts w:eastAsia="黑体"/>
      <w:b/>
      <w:sz w:val="36"/>
    </w:rPr>
  </w:style>
  <w:style w:type="paragraph" w:customStyle="1" w:styleId="15">
    <w:name w:val="文章标题"/>
    <w:basedOn w:val="1"/>
    <w:uiPriority w:val="0"/>
    <w:pPr>
      <w:spacing w:afterLines="200" w:line="360" w:lineRule="auto"/>
      <w:jc w:val="center"/>
    </w:pPr>
    <w:rPr>
      <w:rFonts w:ascii="黑体" w:eastAsia="黑体"/>
      <w:sz w:val="36"/>
    </w:rPr>
  </w:style>
  <w:style w:type="paragraph" w:customStyle="1" w:styleId="16">
    <w:name w:val="正文列表"/>
    <w:basedOn w:val="1"/>
    <w:uiPriority w:val="0"/>
    <w:pPr>
      <w:numPr>
        <w:ilvl w:val="3"/>
        <w:numId w:val="2"/>
      </w:numPr>
      <w:tabs>
        <w:tab w:val="left" w:pos="425"/>
      </w:tabs>
      <w:outlineLvl w:val="3"/>
    </w:pPr>
  </w:style>
  <w:style w:type="paragraph" w:customStyle="1" w:styleId="17">
    <w:name w:val="正文列表二级"/>
    <w:basedOn w:val="16"/>
    <w:uiPriority w:val="0"/>
    <w:pPr>
      <w:numPr>
        <w:ilvl w:val="0"/>
        <w:numId w:val="3"/>
      </w:numPr>
      <w:tabs>
        <w:tab w:val="clear" w:pos="425"/>
      </w:tabs>
    </w:pPr>
  </w:style>
  <w:style w:type="paragraph" w:customStyle="1" w:styleId="18">
    <w:name w:val="图表字体"/>
    <w:basedOn w:val="1"/>
    <w:uiPriority w:val="0"/>
    <w:pPr>
      <w:jc w:val="center"/>
    </w:pPr>
    <w:rPr>
      <w:rFonts w:hAnsi="宋体"/>
    </w:rPr>
  </w:style>
  <w:style w:type="paragraph" w:customStyle="1" w:styleId="19">
    <w:name w:val="地址"/>
    <w:basedOn w:val="1"/>
    <w:uiPriority w:val="0"/>
    <w:rPr>
      <w:sz w:val="21"/>
    </w:rPr>
  </w:style>
  <w:style w:type="character" w:customStyle="1" w:styleId="20">
    <w:name w:val="页眉 Char"/>
    <w:link w:val="9"/>
    <w:uiPriority w:val="0"/>
    <w:rPr>
      <w:kern w:val="2"/>
      <w:sz w:val="18"/>
      <w:szCs w:val="18"/>
    </w:rPr>
  </w:style>
  <w:style w:type="character" w:customStyle="1" w:styleId="21">
    <w:name w:val="页脚 Char"/>
    <w:link w:val="8"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3">
    <w:name w:val="批注文字 Char"/>
    <w:basedOn w:val="10"/>
    <w:link w:val="6"/>
    <w:semiHidden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4">
    <w:name w:val="批注主题 Char"/>
    <w:basedOn w:val="23"/>
    <w:link w:val="5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http://www.ntko.com</Company>
  <Pages>11</Pages>
  <Words>545</Words>
  <Characters>3111</Characters>
  <Lines>25</Lines>
  <Paragraphs>7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2015-07-09T09:31:00Z</dcterms:created>
  <dc:creator>CN=黄兰虹/O=dglg</dc:creator>
  <cp:lastModifiedBy>Administrator</cp:lastModifiedBy>
  <cp:lastPrinted>2015-07-13T04:17:00Z</cp:lastPrinted>
  <dcterms:modified xsi:type="dcterms:W3CDTF">2015-07-14T01:20:34Z</dcterms:modified>
  <dc:title>[NTKO Office文档控件]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